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37D4E">
      <w:pPr>
        <w:rPr>
          <w:rFonts w:hint="default"/>
          <w:b/>
          <w:lang w:val="en-US" w:eastAsia="zh-CN"/>
        </w:rPr>
      </w:pPr>
      <w:bookmarkStart w:id="0" w:name="_GoBack"/>
      <w:r>
        <w:rPr>
          <w:rFonts w:hint="eastAsia"/>
          <w:b/>
          <w:lang w:val="en-US" w:eastAsia="zh-CN"/>
        </w:rPr>
        <w:t>附表：数据接口服务申请表</w:t>
      </w:r>
    </w:p>
    <w:bookmarkEnd w:id="0"/>
    <w:p w14:paraId="3E35DD9A">
      <w:pPr>
        <w:rPr>
          <w:rFonts w:hint="eastAsia"/>
          <w:b/>
          <w:lang w:val="en-US" w:eastAsia="zh-CN"/>
        </w:rPr>
      </w:pPr>
    </w:p>
    <w:p w14:paraId="6DA7BD59">
      <w:pPr>
        <w:rPr>
          <w:b/>
        </w:rPr>
      </w:pPr>
      <w:r>
        <w:rPr>
          <w:b/>
        </w:rPr>
        <w:t>填表说明与权责：</w:t>
      </w:r>
    </w:p>
    <w:p w14:paraId="5717E130">
      <w:pPr>
        <w:pStyle w:val="6"/>
        <w:numPr>
          <w:ilvl w:val="0"/>
          <w:numId w:val="1"/>
        </w:numPr>
        <w:ind w:firstLineChars="0"/>
      </w:pPr>
      <w:r>
        <w:t>*为必填项。</w:t>
      </w:r>
    </w:p>
    <w:p w14:paraId="4A26D0F8">
      <w:pPr>
        <w:pStyle w:val="6"/>
        <w:numPr>
          <w:ilvl w:val="0"/>
          <w:numId w:val="1"/>
        </w:numPr>
        <w:ind w:firstLineChars="0"/>
      </w:pPr>
      <w:r>
        <w:rPr>
          <w:rFonts w:hint="eastAsia"/>
          <w:b/>
        </w:rPr>
        <w:t>系统的IP地址应与其备案的IP相一致</w:t>
      </w:r>
      <w:r>
        <w:rPr>
          <w:rFonts w:hint="eastAsia"/>
        </w:rPr>
        <w:t>。如相关信息发生变更，应及时联系信息化治理办公室更新相关信息。</w:t>
      </w:r>
    </w:p>
    <w:p w14:paraId="4E2B8E76">
      <w:pPr>
        <w:pStyle w:val="6"/>
        <w:numPr>
          <w:ilvl w:val="0"/>
          <w:numId w:val="1"/>
        </w:numPr>
        <w:ind w:firstLineChars="0"/>
      </w:pPr>
      <w:r>
        <w:rPr>
          <w:rFonts w:hint="eastAsia"/>
          <w:b/>
          <w:lang w:eastAsia="zh-CN"/>
        </w:rPr>
        <w:t>数据接口服务</w:t>
      </w:r>
      <w:r>
        <w:rPr>
          <w:rFonts w:hint="eastAsia"/>
          <w:b/>
        </w:rPr>
        <w:t>的有效期与该系统的有效期保持一致</w:t>
      </w:r>
      <w:r>
        <w:rPr>
          <w:rFonts w:hint="eastAsia"/>
        </w:rPr>
        <w:t>。</w:t>
      </w:r>
      <w:r>
        <w:rPr>
          <w:rFonts w:hint="eastAsia"/>
          <w:lang w:eastAsia="zh-CN"/>
        </w:rPr>
        <w:t>数据接口服务</w:t>
      </w:r>
      <w:r>
        <w:rPr>
          <w:rFonts w:hint="eastAsia"/>
        </w:rPr>
        <w:t>权限将与系统资源、备案信息同步收回。</w:t>
      </w:r>
    </w:p>
    <w:p w14:paraId="780532EF">
      <w:pPr>
        <w:pStyle w:val="6"/>
        <w:numPr>
          <w:ilvl w:val="0"/>
          <w:numId w:val="1"/>
        </w:numPr>
        <w:ind w:firstLineChars="0"/>
      </w:pPr>
      <w:r>
        <w:rPr>
          <w:rFonts w:hint="eastAsia"/>
        </w:rPr>
        <w:t>申请者可以根据需要，申请所需要的数据接口，并清晰描述数据的用途。</w:t>
      </w:r>
    </w:p>
    <w:p w14:paraId="7A7FF481">
      <w:pPr>
        <w:ind w:firstLine="420"/>
        <w:rPr>
          <w:i/>
        </w:rPr>
      </w:pPr>
      <w:r>
        <w:rPr>
          <w:rFonts w:hint="eastAsia"/>
          <w:i/>
        </w:rPr>
        <w:t>接口目录和相关文档详见</w:t>
      </w:r>
      <w:r>
        <w:rPr>
          <w:i/>
        </w:rPr>
        <w:t xml:space="preserve"> </w:t>
      </w:r>
      <w:r>
        <w:rPr>
          <w:rFonts w:hint="eastAsia"/>
        </w:rPr>
        <w:fldChar w:fldCharType="begin"/>
      </w:r>
      <w:r>
        <w:rPr>
          <w:rFonts w:hint="eastAsia"/>
        </w:rPr>
        <w:instrText xml:space="preserve"> HYPERLINK "https://developer.ecnu.edu.cn/vitepress/data/" </w:instrText>
      </w:r>
      <w:r>
        <w:rPr>
          <w:rFonts w:hint="eastAsia"/>
        </w:rPr>
        <w:fldChar w:fldCharType="separate"/>
      </w:r>
      <w:r>
        <w:rPr>
          <w:rStyle w:val="5"/>
          <w:rFonts w:hint="eastAsia"/>
        </w:rPr>
        <w:t>https://developer.ecnu.edu.cn/vitepress/data/</w:t>
      </w:r>
      <w:r>
        <w:rPr>
          <w:rFonts w:hint="eastAsia"/>
        </w:rPr>
        <w:fldChar w:fldCharType="end"/>
      </w:r>
    </w:p>
    <w:p w14:paraId="19D3F878">
      <w:pPr>
        <w:pStyle w:val="6"/>
        <w:numPr>
          <w:ilvl w:val="0"/>
          <w:numId w:val="1"/>
        </w:numPr>
        <w:ind w:firstLineChars="0"/>
      </w:pPr>
      <w:r>
        <w:rPr>
          <w:rFonts w:hint="eastAsia"/>
        </w:rPr>
        <w:t>如接口目录中所提供的接口不能满足需求，可以按需定制。在需定制的接口里填写实际需求。</w:t>
      </w:r>
    </w:p>
    <w:p w14:paraId="73EFD3F4">
      <w:pPr>
        <w:pStyle w:val="6"/>
        <w:numPr>
          <w:ilvl w:val="0"/>
          <w:numId w:val="1"/>
        </w:numPr>
        <w:ind w:firstLineChars="0"/>
      </w:pPr>
      <w:r>
        <w:rPr>
          <w:rFonts w:hint="eastAsia"/>
        </w:rPr>
        <w:t>如申请的接口中，包含</w:t>
      </w:r>
      <w:r>
        <w:rPr>
          <w:rFonts w:hint="eastAsia"/>
          <w:b/>
        </w:rPr>
        <w:t>个人信息</w:t>
      </w:r>
      <w:r>
        <w:rPr>
          <w:rFonts w:hint="eastAsia"/>
          <w:b/>
          <w:lang w:eastAsia="zh-CN"/>
        </w:rPr>
        <w:t>，</w:t>
      </w:r>
      <w:r>
        <w:rPr>
          <w:rFonts w:hint="eastAsia"/>
        </w:rPr>
        <w:t>则须提交隐私政策链接。隐私政策应至少包含对于</w:t>
      </w:r>
      <w:r>
        <w:rPr>
          <w:rFonts w:hint="eastAsia"/>
          <w:b/>
        </w:rPr>
        <w:t>个人信息处理目的、处理方式，处理的个人信息种类、保存期限</w:t>
      </w:r>
      <w:r>
        <w:rPr>
          <w:rFonts w:hint="eastAsia"/>
        </w:rPr>
        <w:t>等。隐私政策链接须可以被公开访问，</w:t>
      </w:r>
      <w:r>
        <w:rPr>
          <w:rFonts w:hint="eastAsia"/>
          <w:b/>
        </w:rPr>
        <w:t>其域名应与系统的域名相一致</w:t>
      </w:r>
      <w:r>
        <w:rPr>
          <w:rFonts w:hint="eastAsia"/>
        </w:rPr>
        <w:t>。隐私政策链接内的文本应作为附件一并发送备案。隐私政策如发生变更调整，应及时联系信息化治理办公室更新备案信息。</w:t>
      </w:r>
    </w:p>
    <w:p w14:paraId="249F7A2B">
      <w:pPr>
        <w:pStyle w:val="6"/>
        <w:ind w:left="420" w:firstLine="0" w:firstLineChars="0"/>
      </w:pPr>
      <w:r>
        <w:rPr>
          <w:rFonts w:hint="eastAsia"/>
          <w:i/>
        </w:rPr>
        <w:t>隐私政策的模板可参考</w:t>
      </w:r>
      <w:r>
        <w:rPr>
          <w:i/>
        </w:rPr>
        <w:t xml:space="preserve"> </w:t>
      </w:r>
      <w:r>
        <w:fldChar w:fldCharType="begin"/>
      </w:r>
      <w:r>
        <w:instrText xml:space="preserve"> HYPERLINK "https://developer.ecnu.edu.cn/doc/" \l "/architecture/privacy" </w:instrText>
      </w:r>
      <w:r>
        <w:fldChar w:fldCharType="separate"/>
      </w:r>
    </w:p>
    <w:p w14:paraId="52A338F7">
      <w:pPr>
        <w:pStyle w:val="6"/>
        <w:ind w:left="420" w:firstLine="0" w:firstLineChars="0"/>
        <w:rPr>
          <w:i/>
        </w:rPr>
      </w:pPr>
      <w:r>
        <w:rPr>
          <w:rStyle w:val="5"/>
          <w:i/>
        </w:rPr>
        <w:fldChar w:fldCharType="end"/>
      </w:r>
      <w:r>
        <w:rPr>
          <w:rStyle w:val="5"/>
          <w:rFonts w:hint="eastAsia"/>
          <w:i/>
        </w:rPr>
        <w:t>https://developer.ecnu.edu.cn/vitepress/data/architecture/privacy.html</w:t>
      </w:r>
    </w:p>
    <w:p w14:paraId="5ACD4959">
      <w:pPr>
        <w:pStyle w:val="6"/>
        <w:numPr>
          <w:ilvl w:val="0"/>
          <w:numId w:val="1"/>
        </w:numPr>
        <w:ind w:firstLineChars="0"/>
      </w:pPr>
      <w:r>
        <w:rPr>
          <w:rFonts w:hint="eastAsia"/>
        </w:rPr>
        <w:t>个人信息接口的授权模式，可支持OA</w:t>
      </w:r>
      <w:r>
        <w:t>uth2</w:t>
      </w:r>
      <w:r>
        <w:rPr>
          <w:rFonts w:hint="eastAsia"/>
        </w:rPr>
        <w:t>协议中的“授权码模式”</w:t>
      </w:r>
      <w:r>
        <w:rPr>
          <w:rFonts w:hint="eastAsia"/>
          <w:lang w:eastAsia="zh-CN"/>
        </w:rPr>
        <w:t>，</w:t>
      </w:r>
      <w:r>
        <w:rPr>
          <w:rFonts w:hint="eastAsia"/>
        </w:rPr>
        <w:t>“客户端模式”</w:t>
      </w:r>
      <w:r>
        <w:rPr>
          <w:rFonts w:hint="eastAsia"/>
          <w:lang w:val="en-US" w:eastAsia="zh-CN"/>
        </w:rPr>
        <w:t>两</w:t>
      </w:r>
      <w:r>
        <w:rPr>
          <w:rFonts w:hint="eastAsia"/>
        </w:rPr>
        <w:t>种。</w:t>
      </w:r>
    </w:p>
    <w:p w14:paraId="1083D192">
      <w:pPr>
        <w:pStyle w:val="6"/>
        <w:numPr>
          <w:ilvl w:val="0"/>
          <w:numId w:val="2"/>
        </w:numPr>
        <w:ind w:firstLineChars="0"/>
      </w:pPr>
      <w:r>
        <w:rPr>
          <w:rFonts w:hint="eastAsia"/>
          <w:b/>
        </w:rPr>
        <w:t>“授权码模式”</w:t>
      </w:r>
      <w:r>
        <w:rPr>
          <w:rFonts w:hint="eastAsia"/>
        </w:rPr>
        <w:t>是指通过跳转到学校统一登陆门户，用户在学校统一登录门户上输入用户名密码认证，由用户授权确认后，再携带一个“授权码”跳转回应用系统。应用系统凭此“授权码”可以获取调用接口所需的令牌。在使用该令牌调用接口时，</w:t>
      </w:r>
      <w:r>
        <w:rPr>
          <w:rFonts w:hint="eastAsia"/>
          <w:b/>
        </w:rPr>
        <w:t>只能获取到令牌所对应用户的数据信息，无法查询其他用户的数据</w:t>
      </w:r>
      <w:r>
        <w:rPr>
          <w:rFonts w:hint="eastAsia"/>
        </w:rPr>
        <w:t>。</w:t>
      </w:r>
    </w:p>
    <w:p w14:paraId="54120CFB">
      <w:pPr>
        <w:pStyle w:val="6"/>
        <w:numPr>
          <w:ilvl w:val="0"/>
          <w:numId w:val="2"/>
        </w:numPr>
        <w:ind w:firstLineChars="0"/>
      </w:pPr>
      <w:r>
        <w:rPr>
          <w:rFonts w:hint="eastAsia"/>
        </w:rPr>
        <w:t xml:space="preserve"> </w:t>
      </w:r>
      <w:r>
        <w:rPr>
          <w:rFonts w:hint="eastAsia"/>
          <w:b/>
        </w:rPr>
        <w:t>“客户端模式”</w:t>
      </w:r>
      <w:r>
        <w:rPr>
          <w:rFonts w:hint="eastAsia"/>
        </w:rPr>
        <w:t>是指应用系统直接通过开发者账号获取令牌。在使用该令牌调用接口时，</w:t>
      </w:r>
      <w:r>
        <w:rPr>
          <w:rFonts w:hint="eastAsia"/>
          <w:b/>
        </w:rPr>
        <w:t>可以查询任意用户的数据信息，无需获得用户的授权同意</w:t>
      </w:r>
      <w:r>
        <w:rPr>
          <w:rFonts w:hint="eastAsia"/>
        </w:rPr>
        <w:t>。</w:t>
      </w:r>
    </w:p>
    <w:p w14:paraId="695E80BC">
      <w:pPr>
        <w:pStyle w:val="6"/>
        <w:ind w:left="420" w:firstLine="0" w:firstLineChars="0"/>
        <w:rPr>
          <w:rFonts w:hint="eastAsia"/>
          <w:i/>
        </w:rPr>
      </w:pPr>
      <w:r>
        <w:rPr>
          <w:i/>
        </w:rPr>
        <w:t>OAuth2</w:t>
      </w:r>
      <w:r>
        <w:rPr>
          <w:rFonts w:hint="eastAsia"/>
          <w:i/>
        </w:rPr>
        <w:t>协议详见</w:t>
      </w:r>
    </w:p>
    <w:p w14:paraId="24AA1349">
      <w:pPr>
        <w:pStyle w:val="6"/>
        <w:ind w:left="420" w:firstLine="0" w:firstLineChars="0"/>
        <w:rPr>
          <w:rStyle w:val="5"/>
          <w:i/>
        </w:rPr>
      </w:pPr>
      <w:r>
        <w:rPr>
          <w:i/>
        </w:rPr>
        <w:t xml:space="preserve"> </w:t>
      </w:r>
      <w:r>
        <w:fldChar w:fldCharType="begin"/>
      </w:r>
      <w:r>
        <w:instrText xml:space="preserve"> HYPERLINK "https://developer.ecnu.edu.cn/doc/" \l "/architecture/authorization" </w:instrText>
      </w:r>
      <w:r>
        <w:fldChar w:fldCharType="separate"/>
      </w:r>
      <w:r>
        <w:rPr>
          <w:rFonts w:hint="eastAsia"/>
        </w:rPr>
        <w:t>https://developer.ecnu.edu.cn/vitepress/data/architecture/authentication.html</w:t>
      </w:r>
      <w:r>
        <w:rPr>
          <w:rStyle w:val="5"/>
          <w:i/>
        </w:rPr>
        <w:fldChar w:fldCharType="end"/>
      </w:r>
    </w:p>
    <w:p w14:paraId="455EC478">
      <w:pPr>
        <w:pStyle w:val="6"/>
        <w:numPr>
          <w:ilvl w:val="0"/>
          <w:numId w:val="1"/>
        </w:numPr>
        <w:ind w:firstLineChars="0"/>
      </w:pPr>
      <w:r>
        <w:rPr>
          <w:rFonts w:hint="eastAsia"/>
        </w:rPr>
        <w:t>涉及</w:t>
      </w:r>
      <w:r>
        <w:rPr>
          <w:rFonts w:hint="eastAsia"/>
          <w:b/>
        </w:rPr>
        <w:t>个人信息</w:t>
      </w:r>
      <w:r>
        <w:rPr>
          <w:rFonts w:hint="eastAsia"/>
        </w:rPr>
        <w:t>获取且承建单位（即隐私政策中的开发方）</w:t>
      </w:r>
      <w:r>
        <w:rPr>
          <w:rFonts w:hint="eastAsia"/>
          <w:b/>
        </w:rPr>
        <w:t>不是校内部门</w:t>
      </w:r>
      <w:r>
        <w:rPr>
          <w:rFonts w:hint="eastAsia"/>
        </w:rPr>
        <w:t>的，还应附与该单位签订的</w:t>
      </w:r>
      <w:r>
        <w:rPr>
          <w:rFonts w:hint="eastAsia"/>
          <w:b/>
        </w:rPr>
        <w:t>《项目合同》与《项目信息安全保密承诺书》</w:t>
      </w:r>
      <w:r>
        <w:rPr>
          <w:rFonts w:hint="eastAsia"/>
        </w:rPr>
        <w:t>的扫描件。</w:t>
      </w:r>
    </w:p>
    <w:p w14:paraId="5FA40C47">
      <w:pPr>
        <w:pStyle w:val="6"/>
        <w:numPr>
          <w:ilvl w:val="0"/>
          <w:numId w:val="1"/>
        </w:numPr>
        <w:ind w:firstLineChars="0"/>
      </w:pPr>
      <w:r>
        <w:rPr>
          <w:rFonts w:hint="eastAsia"/>
        </w:rPr>
        <w:t>如所申请获取的个人信息涉及个人敏感信息，且</w:t>
      </w:r>
      <w:r>
        <w:rPr>
          <w:rFonts w:hint="eastAsia"/>
          <w:b/>
        </w:rPr>
        <w:t>需要储存这些敏感信息</w:t>
      </w:r>
      <w:r>
        <w:rPr>
          <w:rFonts w:hint="eastAsia"/>
        </w:rPr>
        <w:t>的。网站系统必须完成安全评估，其中需要开放互联网访问的必须通过网络安全等级测评。学校鼓励开发者采用</w:t>
      </w:r>
      <w:r>
        <w:rPr>
          <w:rFonts w:hint="eastAsia"/>
          <w:b/>
        </w:rPr>
        <w:t>“在线获取，用而不存”</w:t>
      </w:r>
      <w:r>
        <w:rPr>
          <w:rFonts w:hint="eastAsia"/>
        </w:rPr>
        <w:t>的方式使用个人信息。</w:t>
      </w:r>
    </w:p>
    <w:p w14:paraId="3377F415">
      <w:pPr>
        <w:pStyle w:val="6"/>
        <w:numPr>
          <w:ilvl w:val="0"/>
          <w:numId w:val="1"/>
        </w:numPr>
        <w:ind w:firstLineChars="0"/>
      </w:pPr>
      <w:r>
        <w:rPr>
          <w:rFonts w:hint="eastAsia"/>
        </w:rPr>
        <w:t>技术对接人，管理</w:t>
      </w:r>
      <w:r>
        <w:t>负责人</w:t>
      </w:r>
      <w:r>
        <w:rPr>
          <w:rFonts w:hint="eastAsia"/>
        </w:rPr>
        <w:t>和二级单位安全员</w:t>
      </w:r>
      <w:r>
        <w:t>应由</w:t>
      </w:r>
      <w:r>
        <w:rPr>
          <w:rFonts w:hint="eastAsia"/>
          <w:b/>
        </w:rPr>
        <w:t>校内教职工</w:t>
      </w:r>
      <w:r>
        <w:t>担任，</w:t>
      </w:r>
      <w:r>
        <w:rPr>
          <w:rFonts w:hint="eastAsia"/>
        </w:rPr>
        <w:t>其中</w:t>
      </w:r>
      <w:r>
        <w:rPr>
          <w:rFonts w:hint="eastAsia"/>
          <w:b/>
        </w:rPr>
        <w:t>管理</w:t>
      </w:r>
      <w:r>
        <w:rPr>
          <w:b/>
        </w:rPr>
        <w:t>负责人</w:t>
      </w:r>
      <w:r>
        <w:rPr>
          <w:rFonts w:hint="eastAsia"/>
          <w:b/>
        </w:rPr>
        <w:t>与二级单位安全员应与系统备案的负责人与安全员相一致</w:t>
      </w:r>
      <w:r>
        <w:rPr>
          <w:rFonts w:hint="eastAsia"/>
        </w:rPr>
        <w:t>。</w:t>
      </w:r>
      <w:r>
        <w:t>在人员更换时部门申请人</w:t>
      </w:r>
      <w:r>
        <w:rPr>
          <w:rFonts w:hint="eastAsia"/>
        </w:rPr>
        <w:t>应</w:t>
      </w:r>
      <w:r>
        <w:t>及时</w:t>
      </w:r>
      <w:r>
        <w:rPr>
          <w:rFonts w:hint="eastAsia"/>
        </w:rPr>
        <w:t>联系</w:t>
      </w:r>
      <w:r>
        <w:t>信息化治理办公室完成</w:t>
      </w:r>
      <w:r>
        <w:rPr>
          <w:rFonts w:hint="eastAsia"/>
        </w:rPr>
        <w:t>备案</w:t>
      </w:r>
      <w:r>
        <w:t>信息的变更。</w:t>
      </w:r>
    </w:p>
    <w:p w14:paraId="1BDB9FE0">
      <w:pPr>
        <w:pStyle w:val="6"/>
        <w:numPr>
          <w:ilvl w:val="0"/>
          <w:numId w:val="1"/>
        </w:numPr>
        <w:ind w:firstLineChars="0"/>
        <w:rPr>
          <w:b/>
        </w:rPr>
      </w:pPr>
      <w:r>
        <w:rPr>
          <w:rFonts w:hint="eastAsia"/>
          <w:b/>
          <w:color w:val="000000" w:themeColor="text1"/>
          <w14:textFill>
            <w14:solidFill>
              <w14:schemeClr w14:val="tx1"/>
            </w14:solidFill>
          </w14:textFill>
        </w:rPr>
        <w:t>信息化治理办公室将按照网络安全相关要求，定期暂停网站系统备案信息不符的数</w:t>
      </w:r>
      <w:r>
        <w:rPr>
          <w:rFonts w:hint="eastAsia"/>
          <w:b/>
        </w:rPr>
        <w:t>据服务权限</w:t>
      </w:r>
      <w:r>
        <w:rPr>
          <w:rFonts w:hint="eastAsia"/>
          <w:b/>
          <w:color w:val="FF0000"/>
        </w:rPr>
        <w:t>。</w:t>
      </w:r>
    </w:p>
    <w:p w14:paraId="53910A79">
      <w:pPr>
        <w:widowControl/>
        <w:jc w:val="left"/>
      </w:pPr>
      <w:r>
        <w:br w:type="page"/>
      </w:r>
    </w:p>
    <w:p w14:paraId="528B778D">
      <w:pPr>
        <w:rPr>
          <w:rFonts w:ascii="宋体" w:hAnsi="宋体"/>
          <w:sz w:val="24"/>
        </w:rPr>
      </w:pPr>
      <w:r>
        <w:rPr>
          <w:rFonts w:hint="eastAsia" w:ascii="宋体" w:hAnsi="宋体"/>
          <w:sz w:val="24"/>
        </w:rPr>
        <w:t>系统责任</w:t>
      </w:r>
      <w:r>
        <w:rPr>
          <w:rFonts w:hint="eastAsia" w:ascii="宋体" w:hAnsi="宋体"/>
          <w:b/>
          <w:sz w:val="24"/>
        </w:rPr>
        <w:t>单位承诺</w:t>
      </w:r>
      <w:r>
        <w:rPr>
          <w:rFonts w:hint="eastAsia" w:ascii="宋体" w:hAnsi="宋体"/>
          <w:sz w:val="24"/>
        </w:rPr>
        <w:t>：</w:t>
      </w:r>
    </w:p>
    <w:p w14:paraId="4B763204">
      <w:pPr>
        <w:ind w:firstLine="420"/>
        <w:rPr>
          <w:rFonts w:ascii="宋体" w:hAnsi="宋体"/>
          <w:sz w:val="24"/>
        </w:rPr>
      </w:pPr>
      <w:r>
        <w:rPr>
          <w:rFonts w:hint="eastAsia" w:ascii="宋体" w:hAnsi="宋体"/>
          <w:sz w:val="24"/>
        </w:rPr>
        <w:t>一、本单位承诺系统建设符合学校网络和数据安全相关要求，并按时完成备案。</w:t>
      </w:r>
    </w:p>
    <w:p w14:paraId="10699C79">
      <w:pPr>
        <w:ind w:firstLine="420"/>
        <w:rPr>
          <w:rFonts w:ascii="宋体" w:hAnsi="宋体"/>
          <w:sz w:val="24"/>
        </w:rPr>
      </w:pPr>
      <w:r>
        <w:rPr>
          <w:rFonts w:hint="eastAsia" w:ascii="宋体" w:hAnsi="宋体"/>
          <w:sz w:val="24"/>
        </w:rPr>
        <w:t>二、本单位承诺在网站系统上，以清晰显著的方式提供隐私政策查看，并落实隐私政策中的相关内容。</w:t>
      </w:r>
    </w:p>
    <w:p w14:paraId="3EA47957">
      <w:pPr>
        <w:ind w:firstLine="420"/>
        <w:rPr>
          <w:rFonts w:ascii="宋体" w:hAnsi="宋体"/>
          <w:sz w:val="24"/>
        </w:rPr>
      </w:pPr>
      <w:r>
        <w:rPr>
          <w:rFonts w:hint="eastAsia" w:ascii="宋体" w:hAnsi="宋体"/>
          <w:sz w:val="24"/>
        </w:rPr>
        <w:t>三、本单位承诺对所获取的数据严格保密，未经允许不得用于申请内容中以外的用途。</w:t>
      </w:r>
    </w:p>
    <w:p w14:paraId="46CFDEF7">
      <w:pPr>
        <w:ind w:firstLine="420"/>
        <w:rPr>
          <w:rFonts w:ascii="宋体" w:hAnsi="宋体"/>
          <w:sz w:val="24"/>
        </w:rPr>
      </w:pPr>
      <w:r>
        <w:rPr>
          <w:rFonts w:hint="eastAsia" w:ascii="宋体" w:hAnsi="宋体"/>
          <w:sz w:val="24"/>
        </w:rPr>
        <w:t>四、本单位承诺对数据二次加工得到的数据，承担安全责任，做好数据安全工作。</w:t>
      </w:r>
    </w:p>
    <w:p w14:paraId="2FA973D6">
      <w:pPr>
        <w:ind w:firstLine="420"/>
        <w:rPr>
          <w:rFonts w:ascii="宋体" w:hAnsi="宋体"/>
          <w:sz w:val="24"/>
        </w:rPr>
      </w:pPr>
      <w:r>
        <w:rPr>
          <w:rFonts w:hint="eastAsia" w:ascii="宋体" w:hAnsi="宋体"/>
          <w:sz w:val="24"/>
        </w:rPr>
        <w:t>五、本单位承诺提供相关服务器信息及信息化治理办公室所需其他相关信息。</w:t>
      </w:r>
    </w:p>
    <w:p w14:paraId="12CDA4DF">
      <w:pPr>
        <w:ind w:firstLine="420"/>
        <w:rPr>
          <w:rFonts w:ascii="宋体" w:hAnsi="宋体"/>
          <w:sz w:val="24"/>
        </w:rPr>
      </w:pPr>
      <w:r>
        <w:rPr>
          <w:rFonts w:hint="eastAsia" w:ascii="宋体" w:hAnsi="宋体"/>
          <w:sz w:val="24"/>
        </w:rPr>
        <w:t>六</w:t>
      </w:r>
      <w:r>
        <w:rPr>
          <w:rFonts w:ascii="宋体" w:hAnsi="宋体"/>
          <w:sz w:val="24"/>
        </w:rPr>
        <w:t>、本单位同意，如果</w:t>
      </w:r>
      <w:r>
        <w:rPr>
          <w:rFonts w:hint="eastAsia" w:ascii="宋体" w:hAnsi="宋体"/>
          <w:sz w:val="24"/>
        </w:rPr>
        <w:t>系统</w:t>
      </w:r>
      <w:r>
        <w:rPr>
          <w:rFonts w:ascii="宋体" w:hAnsi="宋体"/>
          <w:sz w:val="24"/>
        </w:rPr>
        <w:t>存在安全问题或</w:t>
      </w:r>
      <w:r>
        <w:rPr>
          <w:rFonts w:hint="eastAsia" w:ascii="宋体" w:hAnsi="宋体"/>
          <w:sz w:val="24"/>
        </w:rPr>
        <w:t>违反上述</w:t>
      </w:r>
      <w:r>
        <w:rPr>
          <w:rFonts w:ascii="宋体" w:hAnsi="宋体"/>
          <w:sz w:val="24"/>
        </w:rPr>
        <w:t>，允许信息化治理办公室暂停</w:t>
      </w:r>
      <w:r>
        <w:rPr>
          <w:rFonts w:hint="eastAsia" w:ascii="宋体" w:hAnsi="宋体"/>
          <w:sz w:val="24"/>
        </w:rPr>
        <w:t>统一身份认证集成</w:t>
      </w:r>
      <w:r>
        <w:rPr>
          <w:rFonts w:ascii="宋体" w:hAnsi="宋体"/>
          <w:sz w:val="24"/>
        </w:rPr>
        <w:t>服务。</w:t>
      </w:r>
    </w:p>
    <w:p w14:paraId="763AC777">
      <w:pPr>
        <w:widowControl/>
        <w:jc w:val="left"/>
        <w:rPr>
          <w:rFonts w:ascii="宋体" w:hAnsi="宋体"/>
          <w:sz w:val="24"/>
        </w:rPr>
      </w:pPr>
      <w:r>
        <w:rPr>
          <w:rFonts w:ascii="宋体" w:hAnsi="宋体"/>
          <w:sz w:val="24"/>
        </w:rPr>
        <w:br w:type="page"/>
      </w:r>
    </w:p>
    <w:p w14:paraId="480312DF">
      <w:pPr>
        <w:jc w:val="center"/>
        <w:rPr>
          <w:rFonts w:ascii="仿宋" w:hAnsi="仿宋" w:eastAsia="仿宋"/>
          <w:sz w:val="36"/>
          <w:szCs w:val="36"/>
        </w:rPr>
      </w:pPr>
      <w:r>
        <w:rPr>
          <w:rFonts w:hint="eastAsia" w:ascii="仿宋" w:hAnsi="仿宋" w:eastAsia="仿宋"/>
          <w:sz w:val="36"/>
          <w:szCs w:val="36"/>
        </w:rPr>
        <w:t>数据接口服务申请</w:t>
      </w:r>
      <w:r>
        <w:rPr>
          <w:rFonts w:ascii="仿宋" w:hAnsi="仿宋" w:eastAsia="仿宋"/>
          <w:sz w:val="36"/>
          <w:szCs w:val="36"/>
        </w:rPr>
        <w:t>表</w:t>
      </w:r>
      <w:r>
        <w:rPr>
          <w:rFonts w:hint="eastAsia" w:ascii="仿宋" w:hAnsi="仿宋" w:eastAsia="仿宋"/>
          <w:sz w:val="36"/>
          <w:szCs w:val="36"/>
        </w:rPr>
        <w:t>（无需盖章）</w:t>
      </w:r>
    </w:p>
    <w:tbl>
      <w:tblPr>
        <w:tblStyle w:val="3"/>
        <w:tblW w:w="84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850"/>
        <w:gridCol w:w="1844"/>
        <w:gridCol w:w="850"/>
        <w:gridCol w:w="1418"/>
        <w:gridCol w:w="1188"/>
      </w:tblGrid>
      <w:tr w14:paraId="26A8B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2263" w:type="dxa"/>
            <w:vAlign w:val="center"/>
          </w:tcPr>
          <w:p w14:paraId="38F7CB8E">
            <w:pPr>
              <w:jc w:val="center"/>
            </w:pPr>
            <w:r>
              <w:rPr>
                <w:rFonts w:hint="eastAsia"/>
              </w:rPr>
              <w:t>申请日期</w:t>
            </w:r>
            <w:r>
              <w:rPr>
                <w:rFonts w:hint="eastAsia"/>
                <w:color w:val="FF0000"/>
              </w:rPr>
              <w:t>*</w:t>
            </w:r>
          </w:p>
        </w:tc>
        <w:tc>
          <w:tcPr>
            <w:tcW w:w="6150" w:type="dxa"/>
            <w:gridSpan w:val="5"/>
            <w:vAlign w:val="center"/>
          </w:tcPr>
          <w:p w14:paraId="1548D88F"/>
        </w:tc>
      </w:tr>
      <w:tr w14:paraId="17470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2" w:hRule="atLeast"/>
        </w:trPr>
        <w:tc>
          <w:tcPr>
            <w:tcW w:w="2263" w:type="dxa"/>
            <w:vAlign w:val="center"/>
          </w:tcPr>
          <w:p w14:paraId="312ECCF0">
            <w:pPr>
              <w:jc w:val="center"/>
            </w:pPr>
            <w:r>
              <w:rPr>
                <w:rFonts w:hint="eastAsia"/>
              </w:rPr>
              <w:t>系统名称</w:t>
            </w:r>
            <w:r>
              <w:rPr>
                <w:rFonts w:hint="eastAsia"/>
                <w:color w:val="FF0000"/>
              </w:rPr>
              <w:t>*</w:t>
            </w:r>
          </w:p>
        </w:tc>
        <w:tc>
          <w:tcPr>
            <w:tcW w:w="6150" w:type="dxa"/>
            <w:gridSpan w:val="5"/>
            <w:vAlign w:val="center"/>
          </w:tcPr>
          <w:p w14:paraId="6B78E070"/>
        </w:tc>
      </w:tr>
      <w:tr w14:paraId="54CB2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263" w:type="dxa"/>
            <w:vAlign w:val="center"/>
          </w:tcPr>
          <w:p w14:paraId="1BC854E4">
            <w:pPr>
              <w:jc w:val="center"/>
            </w:pPr>
            <w:r>
              <w:rPr>
                <w:rFonts w:hint="eastAsia"/>
              </w:rPr>
              <w:t>系统简介和数据用途</w:t>
            </w:r>
            <w:r>
              <w:rPr>
                <w:color w:val="FF0000"/>
              </w:rPr>
              <w:t>*</w:t>
            </w:r>
          </w:p>
        </w:tc>
        <w:tc>
          <w:tcPr>
            <w:tcW w:w="6150" w:type="dxa"/>
            <w:gridSpan w:val="5"/>
            <w:vAlign w:val="center"/>
          </w:tcPr>
          <w:p w14:paraId="6F6D7269"/>
        </w:tc>
      </w:tr>
      <w:tr w14:paraId="5B4A3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2263" w:type="dxa"/>
            <w:vAlign w:val="center"/>
          </w:tcPr>
          <w:p w14:paraId="0F9F40B0">
            <w:pPr>
              <w:jc w:val="center"/>
            </w:pPr>
            <w:r>
              <w:rPr>
                <w:rFonts w:hint="eastAsia"/>
              </w:rPr>
              <w:t>系统IP地址</w:t>
            </w:r>
            <w:r>
              <w:rPr>
                <w:color w:val="FF0000"/>
              </w:rPr>
              <w:t>*</w:t>
            </w:r>
          </w:p>
        </w:tc>
        <w:tc>
          <w:tcPr>
            <w:tcW w:w="6150" w:type="dxa"/>
            <w:gridSpan w:val="5"/>
            <w:vAlign w:val="center"/>
          </w:tcPr>
          <w:p w14:paraId="6B815296"/>
        </w:tc>
      </w:tr>
      <w:tr w14:paraId="25163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2263" w:type="dxa"/>
            <w:vAlign w:val="center"/>
          </w:tcPr>
          <w:p w14:paraId="4A03C061">
            <w:pPr>
              <w:jc w:val="center"/>
            </w:pPr>
            <w:r>
              <w:rPr>
                <w:rFonts w:hint="eastAsia"/>
              </w:rPr>
              <w:t>隐私政策链接</w:t>
            </w:r>
          </w:p>
        </w:tc>
        <w:tc>
          <w:tcPr>
            <w:tcW w:w="6150" w:type="dxa"/>
            <w:gridSpan w:val="5"/>
            <w:vAlign w:val="center"/>
          </w:tcPr>
          <w:p w14:paraId="0CF81A50"/>
        </w:tc>
      </w:tr>
      <w:tr w14:paraId="7576E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263" w:type="dxa"/>
            <w:vMerge w:val="restart"/>
            <w:vAlign w:val="center"/>
          </w:tcPr>
          <w:p w14:paraId="604B765E">
            <w:pPr>
              <w:jc w:val="center"/>
            </w:pPr>
            <w:r>
              <w:rPr>
                <w:rFonts w:hint="eastAsia"/>
              </w:rPr>
              <w:t>需授权的</w:t>
            </w:r>
          </w:p>
          <w:p w14:paraId="4A08E344">
            <w:pPr>
              <w:jc w:val="center"/>
            </w:pPr>
            <w:r>
              <w:rPr>
                <w:rFonts w:hint="eastAsia"/>
              </w:rPr>
              <w:t>个人信息接口和授权协议</w:t>
            </w:r>
          </w:p>
        </w:tc>
        <w:tc>
          <w:tcPr>
            <w:tcW w:w="4962" w:type="dxa"/>
            <w:gridSpan w:val="4"/>
            <w:vAlign w:val="center"/>
          </w:tcPr>
          <w:p w14:paraId="52038FDA">
            <w:pPr>
              <w:jc w:val="center"/>
              <w:rPr>
                <w:sz w:val="18"/>
              </w:rPr>
            </w:pPr>
            <w:r>
              <w:rPr>
                <w:rFonts w:hint="eastAsia"/>
                <w:sz w:val="18"/>
              </w:rPr>
              <w:t>接口地址</w:t>
            </w:r>
          </w:p>
        </w:tc>
        <w:tc>
          <w:tcPr>
            <w:tcW w:w="1188" w:type="dxa"/>
            <w:vAlign w:val="center"/>
          </w:tcPr>
          <w:p w14:paraId="6DB28A77">
            <w:pPr>
              <w:jc w:val="center"/>
              <w:rPr>
                <w:sz w:val="18"/>
              </w:rPr>
            </w:pPr>
            <w:r>
              <w:rPr>
                <w:rFonts w:hint="eastAsia"/>
                <w:sz w:val="18"/>
              </w:rPr>
              <w:t>授权协议</w:t>
            </w:r>
          </w:p>
        </w:tc>
      </w:tr>
      <w:tr w14:paraId="23FB5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263" w:type="dxa"/>
            <w:vMerge w:val="continue"/>
            <w:vAlign w:val="center"/>
          </w:tcPr>
          <w:p w14:paraId="6CF4320A">
            <w:pPr>
              <w:jc w:val="center"/>
            </w:pPr>
          </w:p>
        </w:tc>
        <w:tc>
          <w:tcPr>
            <w:tcW w:w="4962" w:type="dxa"/>
            <w:gridSpan w:val="4"/>
            <w:vAlign w:val="center"/>
          </w:tcPr>
          <w:p w14:paraId="6F30ADBB">
            <w:pPr>
              <w:rPr>
                <w:i/>
                <w:sz w:val="18"/>
              </w:rPr>
            </w:pPr>
            <w:r>
              <w:fldChar w:fldCharType="begin"/>
            </w:r>
            <w:r>
              <w:instrText xml:space="preserve"> HYPERLINK "https://api.ecnu.edu.cn/api/v1/user/info" </w:instrText>
            </w:r>
            <w:r>
              <w:fldChar w:fldCharType="separate"/>
            </w:r>
            <w:r>
              <w:rPr>
                <w:rStyle w:val="5"/>
                <w:i/>
                <w:sz w:val="18"/>
              </w:rPr>
              <w:t>https://api.ecnu.edu.cn/api/v1/user/info</w:t>
            </w:r>
            <w:r>
              <w:rPr>
                <w:rStyle w:val="5"/>
                <w:i/>
                <w:sz w:val="18"/>
              </w:rPr>
              <w:fldChar w:fldCharType="end"/>
            </w:r>
            <w:r>
              <w:rPr>
                <w:rFonts w:hint="eastAsia"/>
                <w:i/>
                <w:sz w:val="18"/>
              </w:rPr>
              <w:t>（示例）</w:t>
            </w:r>
          </w:p>
        </w:tc>
        <w:tc>
          <w:tcPr>
            <w:tcW w:w="1188" w:type="dxa"/>
            <w:vAlign w:val="center"/>
          </w:tcPr>
          <w:p w14:paraId="3985C1C4">
            <w:pPr>
              <w:rPr>
                <w:i/>
                <w:sz w:val="18"/>
              </w:rPr>
            </w:pPr>
            <w:r>
              <w:rPr>
                <w:rFonts w:hint="eastAsia"/>
                <w:i/>
                <w:sz w:val="18"/>
              </w:rPr>
              <w:t>授权码模式</w:t>
            </w:r>
          </w:p>
          <w:p w14:paraId="5B674628">
            <w:pPr>
              <w:rPr>
                <w:sz w:val="18"/>
              </w:rPr>
            </w:pPr>
            <w:r>
              <w:rPr>
                <w:rFonts w:hint="eastAsia"/>
                <w:i/>
                <w:sz w:val="18"/>
              </w:rPr>
              <w:t>（示例）</w:t>
            </w:r>
          </w:p>
        </w:tc>
      </w:tr>
      <w:tr w14:paraId="31014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263" w:type="dxa"/>
            <w:vMerge w:val="continue"/>
            <w:vAlign w:val="center"/>
          </w:tcPr>
          <w:p w14:paraId="7B6289B0">
            <w:pPr>
              <w:jc w:val="center"/>
            </w:pPr>
          </w:p>
        </w:tc>
        <w:tc>
          <w:tcPr>
            <w:tcW w:w="4962" w:type="dxa"/>
            <w:gridSpan w:val="4"/>
            <w:vAlign w:val="center"/>
          </w:tcPr>
          <w:p w14:paraId="0E4916D5">
            <w:pPr>
              <w:rPr>
                <w:sz w:val="18"/>
              </w:rPr>
            </w:pPr>
          </w:p>
        </w:tc>
        <w:tc>
          <w:tcPr>
            <w:tcW w:w="1188" w:type="dxa"/>
            <w:vAlign w:val="center"/>
          </w:tcPr>
          <w:p w14:paraId="24FDA074">
            <w:pPr>
              <w:rPr>
                <w:sz w:val="18"/>
              </w:rPr>
            </w:pPr>
          </w:p>
        </w:tc>
      </w:tr>
      <w:tr w14:paraId="265D8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3" w:hRule="atLeast"/>
        </w:trPr>
        <w:tc>
          <w:tcPr>
            <w:tcW w:w="2263" w:type="dxa"/>
            <w:vMerge w:val="continue"/>
            <w:vAlign w:val="center"/>
          </w:tcPr>
          <w:p w14:paraId="195B3E94">
            <w:pPr>
              <w:jc w:val="center"/>
            </w:pPr>
          </w:p>
        </w:tc>
        <w:tc>
          <w:tcPr>
            <w:tcW w:w="4962" w:type="dxa"/>
            <w:gridSpan w:val="4"/>
            <w:vAlign w:val="center"/>
          </w:tcPr>
          <w:p w14:paraId="5C7C6D9C">
            <w:pPr>
              <w:rPr>
                <w:sz w:val="18"/>
              </w:rPr>
            </w:pPr>
          </w:p>
        </w:tc>
        <w:tc>
          <w:tcPr>
            <w:tcW w:w="1188" w:type="dxa"/>
            <w:vAlign w:val="center"/>
          </w:tcPr>
          <w:p w14:paraId="2C85DC34">
            <w:pPr>
              <w:rPr>
                <w:sz w:val="18"/>
              </w:rPr>
            </w:pPr>
          </w:p>
        </w:tc>
      </w:tr>
      <w:tr w14:paraId="30F54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263" w:type="dxa"/>
            <w:vMerge w:val="continue"/>
            <w:vAlign w:val="center"/>
          </w:tcPr>
          <w:p w14:paraId="6DB4510B">
            <w:pPr>
              <w:jc w:val="center"/>
            </w:pPr>
          </w:p>
        </w:tc>
        <w:tc>
          <w:tcPr>
            <w:tcW w:w="4962" w:type="dxa"/>
            <w:gridSpan w:val="4"/>
            <w:vAlign w:val="center"/>
          </w:tcPr>
          <w:p w14:paraId="39960CAE">
            <w:pPr>
              <w:rPr>
                <w:sz w:val="18"/>
              </w:rPr>
            </w:pPr>
          </w:p>
        </w:tc>
        <w:tc>
          <w:tcPr>
            <w:tcW w:w="1188" w:type="dxa"/>
            <w:vAlign w:val="center"/>
          </w:tcPr>
          <w:p w14:paraId="4C714873">
            <w:pPr>
              <w:rPr>
                <w:sz w:val="18"/>
              </w:rPr>
            </w:pPr>
          </w:p>
        </w:tc>
      </w:tr>
      <w:tr w14:paraId="04860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263" w:type="dxa"/>
            <w:vMerge w:val="continue"/>
            <w:vAlign w:val="center"/>
          </w:tcPr>
          <w:p w14:paraId="4D3531F4">
            <w:pPr>
              <w:jc w:val="center"/>
            </w:pPr>
          </w:p>
        </w:tc>
        <w:tc>
          <w:tcPr>
            <w:tcW w:w="4962" w:type="dxa"/>
            <w:gridSpan w:val="4"/>
            <w:vAlign w:val="center"/>
          </w:tcPr>
          <w:p w14:paraId="0CCA4F3C">
            <w:pPr>
              <w:rPr>
                <w:sz w:val="18"/>
              </w:rPr>
            </w:pPr>
          </w:p>
        </w:tc>
        <w:tc>
          <w:tcPr>
            <w:tcW w:w="1188" w:type="dxa"/>
            <w:vAlign w:val="center"/>
          </w:tcPr>
          <w:p w14:paraId="484E725C">
            <w:pPr>
              <w:rPr>
                <w:sz w:val="18"/>
              </w:rPr>
            </w:pPr>
          </w:p>
        </w:tc>
      </w:tr>
      <w:tr w14:paraId="65216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3" w:type="dxa"/>
            <w:vMerge w:val="restart"/>
            <w:vAlign w:val="center"/>
          </w:tcPr>
          <w:p w14:paraId="2558B948">
            <w:pPr>
              <w:jc w:val="center"/>
            </w:pPr>
            <w:r>
              <w:rPr>
                <w:rFonts w:hint="eastAsia"/>
              </w:rPr>
              <w:t>需授权的</w:t>
            </w:r>
          </w:p>
          <w:p w14:paraId="4C8A7F38">
            <w:pPr>
              <w:jc w:val="center"/>
            </w:pPr>
            <w:r>
              <w:rPr>
                <w:rFonts w:hint="eastAsia"/>
              </w:rPr>
              <w:t>非个人信息接口</w:t>
            </w:r>
          </w:p>
        </w:tc>
        <w:tc>
          <w:tcPr>
            <w:tcW w:w="6150" w:type="dxa"/>
            <w:gridSpan w:val="5"/>
            <w:vAlign w:val="center"/>
          </w:tcPr>
          <w:p w14:paraId="4684864F">
            <w:pPr>
              <w:jc w:val="left"/>
              <w:rPr>
                <w:sz w:val="18"/>
              </w:rPr>
            </w:pPr>
            <w:r>
              <w:fldChar w:fldCharType="begin"/>
            </w:r>
            <w:r>
              <w:instrText xml:space="preserve"> HYPERLINK "https://api.ecnu.edu.cn/api/v1/organization/list" </w:instrText>
            </w:r>
            <w:r>
              <w:fldChar w:fldCharType="separate"/>
            </w:r>
            <w:r>
              <w:rPr>
                <w:rStyle w:val="5"/>
                <w:i/>
                <w:sz w:val="18"/>
              </w:rPr>
              <w:t>https://api.ecnu.edu.cn/api/v1/organization/list</w:t>
            </w:r>
            <w:r>
              <w:rPr>
                <w:rStyle w:val="5"/>
                <w:i/>
                <w:sz w:val="18"/>
              </w:rPr>
              <w:fldChar w:fldCharType="end"/>
            </w:r>
            <w:r>
              <w:rPr>
                <w:rStyle w:val="5"/>
                <w:rFonts w:hint="eastAsia"/>
                <w:i/>
                <w:sz w:val="18"/>
              </w:rPr>
              <w:t>（示例</w:t>
            </w:r>
            <w:r>
              <w:fldChar w:fldCharType="begin"/>
            </w:r>
            <w:r>
              <w:instrText xml:space="preserve"> HYPERLINK "https://api.ecnu.edu.cn/api/v1/user/info" </w:instrText>
            </w:r>
            <w:r>
              <w:fldChar w:fldCharType="separate"/>
            </w:r>
            <w:r>
              <w:fldChar w:fldCharType="end"/>
            </w:r>
            <w:r>
              <w:rPr>
                <w:rFonts w:hint="eastAsia"/>
                <w:i/>
                <w:sz w:val="18"/>
              </w:rPr>
              <w:t>）</w:t>
            </w:r>
          </w:p>
        </w:tc>
      </w:tr>
      <w:tr w14:paraId="736F0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3" w:type="dxa"/>
            <w:vMerge w:val="continue"/>
            <w:vAlign w:val="center"/>
          </w:tcPr>
          <w:p w14:paraId="4E8A8AE8">
            <w:pPr>
              <w:jc w:val="center"/>
            </w:pPr>
          </w:p>
        </w:tc>
        <w:tc>
          <w:tcPr>
            <w:tcW w:w="6150" w:type="dxa"/>
            <w:gridSpan w:val="5"/>
            <w:vAlign w:val="center"/>
          </w:tcPr>
          <w:p w14:paraId="33FFB27C">
            <w:pPr>
              <w:jc w:val="left"/>
              <w:rPr>
                <w:sz w:val="18"/>
              </w:rPr>
            </w:pPr>
          </w:p>
        </w:tc>
      </w:tr>
      <w:tr w14:paraId="3F766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3" w:type="dxa"/>
            <w:vMerge w:val="continue"/>
            <w:vAlign w:val="center"/>
          </w:tcPr>
          <w:p w14:paraId="068B001E">
            <w:pPr>
              <w:jc w:val="center"/>
            </w:pPr>
          </w:p>
        </w:tc>
        <w:tc>
          <w:tcPr>
            <w:tcW w:w="6150" w:type="dxa"/>
            <w:gridSpan w:val="5"/>
            <w:vAlign w:val="center"/>
          </w:tcPr>
          <w:p w14:paraId="1D902F61">
            <w:pPr>
              <w:jc w:val="left"/>
              <w:rPr>
                <w:sz w:val="18"/>
              </w:rPr>
            </w:pPr>
          </w:p>
        </w:tc>
      </w:tr>
      <w:tr w14:paraId="3A306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3" w:type="dxa"/>
            <w:vMerge w:val="continue"/>
            <w:vAlign w:val="center"/>
          </w:tcPr>
          <w:p w14:paraId="3BDC6E9F">
            <w:pPr>
              <w:jc w:val="center"/>
            </w:pPr>
          </w:p>
        </w:tc>
        <w:tc>
          <w:tcPr>
            <w:tcW w:w="6150" w:type="dxa"/>
            <w:gridSpan w:val="5"/>
            <w:vAlign w:val="center"/>
          </w:tcPr>
          <w:p w14:paraId="128CAF5E">
            <w:pPr>
              <w:jc w:val="left"/>
              <w:rPr>
                <w:sz w:val="18"/>
              </w:rPr>
            </w:pPr>
          </w:p>
        </w:tc>
      </w:tr>
      <w:tr w14:paraId="1BDC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3" w:type="dxa"/>
            <w:vMerge w:val="continue"/>
            <w:vAlign w:val="center"/>
          </w:tcPr>
          <w:p w14:paraId="6E1EA39F">
            <w:pPr>
              <w:jc w:val="center"/>
            </w:pPr>
          </w:p>
        </w:tc>
        <w:tc>
          <w:tcPr>
            <w:tcW w:w="6150" w:type="dxa"/>
            <w:gridSpan w:val="5"/>
            <w:vAlign w:val="center"/>
          </w:tcPr>
          <w:p w14:paraId="2877ED72">
            <w:pPr>
              <w:jc w:val="left"/>
              <w:rPr>
                <w:sz w:val="18"/>
              </w:rPr>
            </w:pPr>
          </w:p>
        </w:tc>
      </w:tr>
      <w:tr w14:paraId="48DF7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4" w:hRule="atLeast"/>
        </w:trPr>
        <w:tc>
          <w:tcPr>
            <w:tcW w:w="2263" w:type="dxa"/>
            <w:vAlign w:val="center"/>
          </w:tcPr>
          <w:p w14:paraId="051A6AC3">
            <w:pPr>
              <w:jc w:val="center"/>
            </w:pPr>
            <w:r>
              <w:rPr>
                <w:rFonts w:hint="eastAsia"/>
              </w:rPr>
              <w:t>定制的接口</w:t>
            </w:r>
          </w:p>
        </w:tc>
        <w:tc>
          <w:tcPr>
            <w:tcW w:w="6150" w:type="dxa"/>
            <w:gridSpan w:val="5"/>
            <w:vAlign w:val="center"/>
          </w:tcPr>
          <w:p w14:paraId="65551198">
            <w:pPr>
              <w:rPr>
                <w:i/>
                <w:sz w:val="18"/>
              </w:rPr>
            </w:pPr>
            <w:r>
              <w:rPr>
                <w:rFonts w:hint="eastAsia"/>
                <w:i/>
                <w:sz w:val="18"/>
              </w:rPr>
              <w:t>填写实际的需求</w:t>
            </w:r>
          </w:p>
          <w:p w14:paraId="51209160">
            <w:pPr>
              <w:rPr>
                <w:i/>
              </w:rPr>
            </w:pPr>
          </w:p>
          <w:p w14:paraId="6EEF5C7B">
            <w:pPr>
              <w:rPr>
                <w:i/>
              </w:rPr>
            </w:pPr>
          </w:p>
          <w:p w14:paraId="617E646C">
            <w:pPr>
              <w:rPr>
                <w:rFonts w:hint="eastAsia"/>
                <w:i/>
              </w:rPr>
            </w:pPr>
          </w:p>
        </w:tc>
      </w:tr>
      <w:tr w14:paraId="60BFA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3" w:type="dxa"/>
            <w:vMerge w:val="restart"/>
            <w:vAlign w:val="center"/>
          </w:tcPr>
          <w:p w14:paraId="093E506C">
            <w:pPr>
              <w:jc w:val="center"/>
              <w:rPr>
                <w:sz w:val="18"/>
                <w:szCs w:val="18"/>
              </w:rPr>
            </w:pPr>
            <w:r>
              <w:rPr>
                <w:rFonts w:hint="eastAsia"/>
              </w:rPr>
              <w:t>技术对接人</w:t>
            </w:r>
            <w:r>
              <w:rPr>
                <w:rFonts w:hint="eastAsia"/>
                <w:color w:val="FF0000"/>
              </w:rPr>
              <w:t>*</w:t>
            </w:r>
          </w:p>
        </w:tc>
        <w:tc>
          <w:tcPr>
            <w:tcW w:w="850" w:type="dxa"/>
            <w:vAlign w:val="center"/>
          </w:tcPr>
          <w:p w14:paraId="369FE91F">
            <w:r>
              <w:rPr>
                <w:rFonts w:hint="eastAsia"/>
              </w:rPr>
              <w:t>姓名</w:t>
            </w:r>
            <w:r>
              <w:rPr>
                <w:rFonts w:hint="eastAsia"/>
                <w:color w:val="FF0000"/>
              </w:rPr>
              <w:t>*</w:t>
            </w:r>
          </w:p>
        </w:tc>
        <w:tc>
          <w:tcPr>
            <w:tcW w:w="1844" w:type="dxa"/>
            <w:vAlign w:val="center"/>
          </w:tcPr>
          <w:p w14:paraId="2FBF1258"/>
        </w:tc>
        <w:tc>
          <w:tcPr>
            <w:tcW w:w="850" w:type="dxa"/>
            <w:vAlign w:val="center"/>
          </w:tcPr>
          <w:p w14:paraId="2A1ECA2E">
            <w:pPr>
              <w:jc w:val="center"/>
            </w:pPr>
            <w:r>
              <w:rPr>
                <w:rFonts w:hint="eastAsia"/>
              </w:rPr>
              <w:t>邮箱</w:t>
            </w:r>
            <w:r>
              <w:rPr>
                <w:rFonts w:hint="eastAsia"/>
                <w:color w:val="FF0000"/>
              </w:rPr>
              <w:t>*</w:t>
            </w:r>
          </w:p>
        </w:tc>
        <w:tc>
          <w:tcPr>
            <w:tcW w:w="2606" w:type="dxa"/>
            <w:gridSpan w:val="2"/>
            <w:vAlign w:val="center"/>
          </w:tcPr>
          <w:p w14:paraId="7A3F12C3"/>
        </w:tc>
      </w:tr>
      <w:tr w14:paraId="55319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263" w:type="dxa"/>
            <w:vMerge w:val="continue"/>
            <w:vAlign w:val="center"/>
          </w:tcPr>
          <w:p w14:paraId="340418DA">
            <w:pPr>
              <w:jc w:val="center"/>
            </w:pPr>
          </w:p>
        </w:tc>
        <w:tc>
          <w:tcPr>
            <w:tcW w:w="850" w:type="dxa"/>
            <w:vAlign w:val="center"/>
          </w:tcPr>
          <w:p w14:paraId="1C3A20CA">
            <w:r>
              <w:rPr>
                <w:rFonts w:hint="eastAsia"/>
              </w:rPr>
              <w:t>工号</w:t>
            </w:r>
            <w:r>
              <w:rPr>
                <w:rFonts w:hint="eastAsia"/>
                <w:color w:val="FF0000"/>
              </w:rPr>
              <w:t>*</w:t>
            </w:r>
          </w:p>
        </w:tc>
        <w:tc>
          <w:tcPr>
            <w:tcW w:w="1844" w:type="dxa"/>
            <w:vAlign w:val="center"/>
          </w:tcPr>
          <w:p w14:paraId="7D08A4B2"/>
        </w:tc>
        <w:tc>
          <w:tcPr>
            <w:tcW w:w="850" w:type="dxa"/>
            <w:vAlign w:val="center"/>
          </w:tcPr>
          <w:p w14:paraId="4FA32D29">
            <w:pPr>
              <w:jc w:val="center"/>
            </w:pPr>
            <w:r>
              <w:t>电话</w:t>
            </w:r>
            <w:r>
              <w:rPr>
                <w:color w:val="FF0000"/>
              </w:rPr>
              <w:t>*</w:t>
            </w:r>
          </w:p>
        </w:tc>
        <w:tc>
          <w:tcPr>
            <w:tcW w:w="2606" w:type="dxa"/>
            <w:gridSpan w:val="2"/>
            <w:vAlign w:val="center"/>
          </w:tcPr>
          <w:p w14:paraId="42085855"/>
        </w:tc>
      </w:tr>
      <w:tr w14:paraId="0693C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2263" w:type="dxa"/>
            <w:vMerge w:val="restart"/>
            <w:vAlign w:val="center"/>
          </w:tcPr>
          <w:p w14:paraId="5F3853E4">
            <w:pPr>
              <w:jc w:val="center"/>
              <w:rPr>
                <w:sz w:val="18"/>
                <w:szCs w:val="18"/>
              </w:rPr>
            </w:pPr>
            <w:r>
              <w:rPr>
                <w:rFonts w:hint="eastAsia"/>
              </w:rPr>
              <w:t>管理负责人</w:t>
            </w:r>
            <w:r>
              <w:rPr>
                <w:rFonts w:hint="eastAsia"/>
                <w:color w:val="FF0000"/>
              </w:rPr>
              <w:t>*</w:t>
            </w:r>
          </w:p>
        </w:tc>
        <w:tc>
          <w:tcPr>
            <w:tcW w:w="850" w:type="dxa"/>
            <w:vAlign w:val="center"/>
          </w:tcPr>
          <w:p w14:paraId="0EF74E23">
            <w:r>
              <w:rPr>
                <w:rFonts w:hint="eastAsia"/>
              </w:rPr>
              <w:t>姓名</w:t>
            </w:r>
            <w:r>
              <w:rPr>
                <w:rFonts w:hint="eastAsia"/>
                <w:color w:val="FF0000"/>
              </w:rPr>
              <w:t>*</w:t>
            </w:r>
          </w:p>
        </w:tc>
        <w:tc>
          <w:tcPr>
            <w:tcW w:w="1844" w:type="dxa"/>
            <w:vAlign w:val="center"/>
          </w:tcPr>
          <w:p w14:paraId="407D554E"/>
        </w:tc>
        <w:tc>
          <w:tcPr>
            <w:tcW w:w="850" w:type="dxa"/>
            <w:vAlign w:val="center"/>
          </w:tcPr>
          <w:p w14:paraId="233E5AD8">
            <w:pPr>
              <w:jc w:val="center"/>
            </w:pPr>
            <w:r>
              <w:rPr>
                <w:rFonts w:hint="eastAsia"/>
              </w:rPr>
              <w:t>邮箱</w:t>
            </w:r>
            <w:r>
              <w:rPr>
                <w:rFonts w:hint="eastAsia"/>
                <w:color w:val="FF0000"/>
              </w:rPr>
              <w:t>*</w:t>
            </w:r>
          </w:p>
        </w:tc>
        <w:tc>
          <w:tcPr>
            <w:tcW w:w="2606" w:type="dxa"/>
            <w:gridSpan w:val="2"/>
            <w:vAlign w:val="center"/>
          </w:tcPr>
          <w:p w14:paraId="2A2FCB37"/>
        </w:tc>
      </w:tr>
      <w:tr w14:paraId="3C8FC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263" w:type="dxa"/>
            <w:vMerge w:val="continue"/>
            <w:vAlign w:val="center"/>
          </w:tcPr>
          <w:p w14:paraId="6D3B2F46">
            <w:pPr>
              <w:jc w:val="center"/>
            </w:pPr>
          </w:p>
        </w:tc>
        <w:tc>
          <w:tcPr>
            <w:tcW w:w="850" w:type="dxa"/>
            <w:vAlign w:val="center"/>
          </w:tcPr>
          <w:p w14:paraId="12918300">
            <w:r>
              <w:rPr>
                <w:rFonts w:hint="eastAsia"/>
              </w:rPr>
              <w:t>工号</w:t>
            </w:r>
            <w:r>
              <w:rPr>
                <w:rFonts w:hint="eastAsia"/>
                <w:color w:val="FF0000"/>
              </w:rPr>
              <w:t>*</w:t>
            </w:r>
          </w:p>
        </w:tc>
        <w:tc>
          <w:tcPr>
            <w:tcW w:w="1844" w:type="dxa"/>
            <w:vAlign w:val="center"/>
          </w:tcPr>
          <w:p w14:paraId="735B4022"/>
        </w:tc>
        <w:tc>
          <w:tcPr>
            <w:tcW w:w="850" w:type="dxa"/>
            <w:vAlign w:val="center"/>
          </w:tcPr>
          <w:p w14:paraId="0EB84DD8">
            <w:pPr>
              <w:jc w:val="center"/>
            </w:pPr>
            <w:r>
              <w:t>电话</w:t>
            </w:r>
            <w:r>
              <w:rPr>
                <w:color w:val="FF0000"/>
              </w:rPr>
              <w:t>*</w:t>
            </w:r>
          </w:p>
        </w:tc>
        <w:tc>
          <w:tcPr>
            <w:tcW w:w="2606" w:type="dxa"/>
            <w:gridSpan w:val="2"/>
            <w:vAlign w:val="center"/>
          </w:tcPr>
          <w:p w14:paraId="4F8F03C0"/>
        </w:tc>
      </w:tr>
      <w:tr w14:paraId="2188A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2263" w:type="dxa"/>
            <w:vMerge w:val="restart"/>
            <w:vAlign w:val="center"/>
          </w:tcPr>
          <w:p w14:paraId="455D6EDC">
            <w:pPr>
              <w:jc w:val="center"/>
            </w:pPr>
            <w:r>
              <w:rPr>
                <w:rFonts w:hint="eastAsia"/>
              </w:rPr>
              <w:t>二级单位安全员</w:t>
            </w:r>
            <w:r>
              <w:rPr>
                <w:rFonts w:hint="eastAsia"/>
                <w:color w:val="FF0000"/>
              </w:rPr>
              <w:t>*</w:t>
            </w:r>
          </w:p>
        </w:tc>
        <w:tc>
          <w:tcPr>
            <w:tcW w:w="850" w:type="dxa"/>
            <w:vAlign w:val="center"/>
          </w:tcPr>
          <w:p w14:paraId="2C72D8D9">
            <w:r>
              <w:rPr>
                <w:rFonts w:hint="eastAsia"/>
              </w:rPr>
              <w:t>姓名</w:t>
            </w:r>
            <w:r>
              <w:rPr>
                <w:rFonts w:hint="eastAsia"/>
                <w:color w:val="FF0000"/>
              </w:rPr>
              <w:t>*</w:t>
            </w:r>
          </w:p>
        </w:tc>
        <w:tc>
          <w:tcPr>
            <w:tcW w:w="1844" w:type="dxa"/>
            <w:vAlign w:val="center"/>
          </w:tcPr>
          <w:p w14:paraId="4CF5B806"/>
        </w:tc>
        <w:tc>
          <w:tcPr>
            <w:tcW w:w="850" w:type="dxa"/>
            <w:vAlign w:val="center"/>
          </w:tcPr>
          <w:p w14:paraId="09A1AB0E">
            <w:pPr>
              <w:jc w:val="center"/>
            </w:pPr>
            <w:r>
              <w:rPr>
                <w:rFonts w:hint="eastAsia"/>
              </w:rPr>
              <w:t>邮箱</w:t>
            </w:r>
            <w:r>
              <w:rPr>
                <w:rFonts w:hint="eastAsia"/>
                <w:color w:val="FF0000"/>
              </w:rPr>
              <w:t>*</w:t>
            </w:r>
          </w:p>
        </w:tc>
        <w:tc>
          <w:tcPr>
            <w:tcW w:w="2606" w:type="dxa"/>
            <w:gridSpan w:val="2"/>
            <w:vAlign w:val="center"/>
          </w:tcPr>
          <w:p w14:paraId="1A2BE8A4"/>
        </w:tc>
      </w:tr>
      <w:tr w14:paraId="75D89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263" w:type="dxa"/>
            <w:vMerge w:val="continue"/>
            <w:vAlign w:val="center"/>
          </w:tcPr>
          <w:p w14:paraId="12EFAF34">
            <w:pPr>
              <w:jc w:val="center"/>
            </w:pPr>
          </w:p>
        </w:tc>
        <w:tc>
          <w:tcPr>
            <w:tcW w:w="850" w:type="dxa"/>
            <w:vAlign w:val="center"/>
          </w:tcPr>
          <w:p w14:paraId="10211D82">
            <w:r>
              <w:rPr>
                <w:rFonts w:hint="eastAsia"/>
              </w:rPr>
              <w:t>工号</w:t>
            </w:r>
            <w:r>
              <w:rPr>
                <w:rFonts w:hint="eastAsia"/>
                <w:color w:val="FF0000"/>
              </w:rPr>
              <w:t>*</w:t>
            </w:r>
          </w:p>
        </w:tc>
        <w:tc>
          <w:tcPr>
            <w:tcW w:w="1844" w:type="dxa"/>
            <w:vAlign w:val="center"/>
          </w:tcPr>
          <w:p w14:paraId="6175BFDE"/>
        </w:tc>
        <w:tc>
          <w:tcPr>
            <w:tcW w:w="850" w:type="dxa"/>
            <w:vAlign w:val="center"/>
          </w:tcPr>
          <w:p w14:paraId="7D4E97F6">
            <w:pPr>
              <w:jc w:val="center"/>
            </w:pPr>
            <w:r>
              <w:t>电话</w:t>
            </w:r>
            <w:r>
              <w:rPr>
                <w:color w:val="FF0000"/>
              </w:rPr>
              <w:t>*</w:t>
            </w:r>
          </w:p>
        </w:tc>
        <w:tc>
          <w:tcPr>
            <w:tcW w:w="2606" w:type="dxa"/>
            <w:gridSpan w:val="2"/>
            <w:vAlign w:val="center"/>
          </w:tcPr>
          <w:p w14:paraId="4B28C349"/>
        </w:tc>
      </w:tr>
    </w:tbl>
    <w:p w14:paraId="50421EB7">
      <w:pPr>
        <w:rPr>
          <w:rFonts w:hint="default"/>
          <w:lang w:val="en-US" w:eastAsia="zh-CN"/>
        </w:rPr>
      </w:pPr>
      <w:r>
        <w:rPr>
          <w:rFonts w:hint="eastAsia"/>
          <w:b/>
        </w:rPr>
        <w:t>注：填写完成后，</w:t>
      </w:r>
      <w:r>
        <w:rPr>
          <w:b/>
        </w:rPr>
        <w:t>请发至its@ecnu.edu.cn</w:t>
      </w:r>
      <w:r>
        <w:rPr>
          <w:rFonts w:hint="eastAsia"/>
          <w:b/>
        </w:rPr>
        <w:t>预审核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C839DE"/>
    <w:multiLevelType w:val="multilevel"/>
    <w:tmpl w:val="0AC839D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E544E72"/>
    <w:multiLevelType w:val="multilevel"/>
    <w:tmpl w:val="0E544E72"/>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0ODJiNmFlNjZiNmMxNTEwMjEzNWJmOTk5NzZmYzEifQ=="/>
  </w:docVars>
  <w:rsids>
    <w:rsidRoot w:val="5A5827AE"/>
    <w:rsid w:val="016043AA"/>
    <w:rsid w:val="028B75EF"/>
    <w:rsid w:val="030E51FC"/>
    <w:rsid w:val="03EC63C9"/>
    <w:rsid w:val="06F16183"/>
    <w:rsid w:val="0AFF2E86"/>
    <w:rsid w:val="0CC73CE8"/>
    <w:rsid w:val="0E4248A4"/>
    <w:rsid w:val="18D771F0"/>
    <w:rsid w:val="195165B7"/>
    <w:rsid w:val="1A676352"/>
    <w:rsid w:val="1BAF6202"/>
    <w:rsid w:val="1BED5A61"/>
    <w:rsid w:val="1D3A5FA0"/>
    <w:rsid w:val="1D7C3EC2"/>
    <w:rsid w:val="1E42510C"/>
    <w:rsid w:val="1FF50CC5"/>
    <w:rsid w:val="20A022D0"/>
    <w:rsid w:val="21747CD2"/>
    <w:rsid w:val="23BD01BF"/>
    <w:rsid w:val="25694045"/>
    <w:rsid w:val="26095BEC"/>
    <w:rsid w:val="260A5775"/>
    <w:rsid w:val="27441EF5"/>
    <w:rsid w:val="276C362F"/>
    <w:rsid w:val="278E3170"/>
    <w:rsid w:val="29BD1AEA"/>
    <w:rsid w:val="2CA41638"/>
    <w:rsid w:val="2DB31B82"/>
    <w:rsid w:val="302050E9"/>
    <w:rsid w:val="30534F57"/>
    <w:rsid w:val="343432F1"/>
    <w:rsid w:val="37B3572A"/>
    <w:rsid w:val="3A3278B9"/>
    <w:rsid w:val="3ACC5277"/>
    <w:rsid w:val="3BD31641"/>
    <w:rsid w:val="3C752D99"/>
    <w:rsid w:val="3CF947C0"/>
    <w:rsid w:val="3EAF37C1"/>
    <w:rsid w:val="3F3770B6"/>
    <w:rsid w:val="3FFE4FAB"/>
    <w:rsid w:val="409A2928"/>
    <w:rsid w:val="40DF6392"/>
    <w:rsid w:val="41EA1493"/>
    <w:rsid w:val="42815953"/>
    <w:rsid w:val="42B10E7C"/>
    <w:rsid w:val="42D00689"/>
    <w:rsid w:val="437B4D3B"/>
    <w:rsid w:val="46B300A5"/>
    <w:rsid w:val="47217131"/>
    <w:rsid w:val="48207D29"/>
    <w:rsid w:val="48A500A8"/>
    <w:rsid w:val="499279B0"/>
    <w:rsid w:val="4A9B77CE"/>
    <w:rsid w:val="4CD3324F"/>
    <w:rsid w:val="4EEF00E8"/>
    <w:rsid w:val="4F363F69"/>
    <w:rsid w:val="4F6463E1"/>
    <w:rsid w:val="509B4084"/>
    <w:rsid w:val="50E84DEF"/>
    <w:rsid w:val="511300BE"/>
    <w:rsid w:val="52102850"/>
    <w:rsid w:val="53C77C7D"/>
    <w:rsid w:val="54177EC5"/>
    <w:rsid w:val="55D63DB0"/>
    <w:rsid w:val="570D3802"/>
    <w:rsid w:val="589E751E"/>
    <w:rsid w:val="58DA7713"/>
    <w:rsid w:val="5962429D"/>
    <w:rsid w:val="59786F11"/>
    <w:rsid w:val="5A56726E"/>
    <w:rsid w:val="5A5827AE"/>
    <w:rsid w:val="5ABF4E13"/>
    <w:rsid w:val="5AE21C5E"/>
    <w:rsid w:val="5BFD73F6"/>
    <w:rsid w:val="5CFA4828"/>
    <w:rsid w:val="5D136DFC"/>
    <w:rsid w:val="5D9E4337"/>
    <w:rsid w:val="5E331DA0"/>
    <w:rsid w:val="5EFF7ED4"/>
    <w:rsid w:val="61C16E31"/>
    <w:rsid w:val="648C220A"/>
    <w:rsid w:val="654F6FCF"/>
    <w:rsid w:val="656E7B61"/>
    <w:rsid w:val="65D976D1"/>
    <w:rsid w:val="66C11F13"/>
    <w:rsid w:val="676F7BC1"/>
    <w:rsid w:val="6A0B4E3E"/>
    <w:rsid w:val="6A22716C"/>
    <w:rsid w:val="6B2C7864"/>
    <w:rsid w:val="6C6A1651"/>
    <w:rsid w:val="6D035033"/>
    <w:rsid w:val="6D0A4613"/>
    <w:rsid w:val="6D44761E"/>
    <w:rsid w:val="701838C5"/>
    <w:rsid w:val="70B56644"/>
    <w:rsid w:val="70F73101"/>
    <w:rsid w:val="73903399"/>
    <w:rsid w:val="73BD417C"/>
    <w:rsid w:val="741C28D9"/>
    <w:rsid w:val="758D7B90"/>
    <w:rsid w:val="76766876"/>
    <w:rsid w:val="76B9159D"/>
    <w:rsid w:val="77100A78"/>
    <w:rsid w:val="78F702DB"/>
    <w:rsid w:val="7949458C"/>
    <w:rsid w:val="7A88301C"/>
    <w:rsid w:val="7BF7CDEE"/>
    <w:rsid w:val="7CBB3234"/>
    <w:rsid w:val="7DBF7B3C"/>
    <w:rsid w:val="7EE12CFA"/>
    <w:rsid w:val="7FCB4477"/>
    <w:rsid w:val="FE6B710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1955</Words>
  <Characters>2362</Characters>
  <Lines>0</Lines>
  <Paragraphs>0</Paragraphs>
  <TotalTime>7</TotalTime>
  <ScaleCrop>false</ScaleCrop>
  <LinksUpToDate>false</LinksUpToDate>
  <CharactersWithSpaces>2369</CharactersWithSpaces>
  <Application>WPS Office_12.1.0.26884_F1E327BC-269C-435d-A152-05C5408002CA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2025-11-08T07:38:00Z</dcterms:created>
  <dc:creator>王冠西</dc:creator>
  <cp:lastModifiedBy>冯骐</cp:lastModifiedBy>
  <dcterms:modified xsi:type="dcterms:W3CDTF">2026-07-14T06:46:35Z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2052-12.1.0.26884</vt:lpwstr>
  </property>
  <property fmtid="{D5CDD505-2E9C-101B-9397-08002B2CF9AE}" pid="3" name="ICV">
    <vt:lpwstr>94B2A6B19A304B5BAAE41F27FF31E0BE_13</vt:lpwstr>
  </property>
  <property fmtid="{D5CDD505-2E9C-101B-9397-08002B2CF9AE}" pid="4" name="KSOTemplateDocerSaveRecord">
    <vt:lpwstr>eyJoZGlkIjoiNmQwMTBkNjg5ZGI1OGM3OGNkYjlhMWRhNDdlYmJhNDEiLCJ1c2VySWQiOiIxNDc3NDM4MDYwIn0=</vt:lpwstr>
  </property>
</Properties>
</file>